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2566"/>
        <w:tblW w:w="1428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667"/>
        <w:gridCol w:w="2409"/>
        <w:gridCol w:w="1701"/>
        <w:gridCol w:w="6237"/>
      </w:tblGrid>
      <w:tr w:rsidR="00AB19CB" w:rsidTr="00716378">
        <w:tc>
          <w:tcPr>
            <w:tcW w:w="567" w:type="dxa"/>
            <w:vAlign w:val="center"/>
          </w:tcPr>
          <w:p w:rsidR="002230AE" w:rsidRDefault="002230AE" w:rsidP="00716378">
            <w:pPr>
              <w:jc w:val="center"/>
            </w:pPr>
            <w:r>
              <w:t>N°</w:t>
            </w:r>
          </w:p>
        </w:tc>
        <w:tc>
          <w:tcPr>
            <w:tcW w:w="1702" w:type="dxa"/>
            <w:vAlign w:val="center"/>
          </w:tcPr>
          <w:p w:rsidR="002230AE" w:rsidRDefault="002230AE" w:rsidP="00716378">
            <w:pPr>
              <w:jc w:val="center"/>
            </w:pPr>
            <w:r>
              <w:t>Escenarios</w:t>
            </w:r>
          </w:p>
          <w:p w:rsidR="002230AE" w:rsidRDefault="002230AE" w:rsidP="00716378">
            <w:pPr>
              <w:jc w:val="center"/>
            </w:pPr>
            <w:r>
              <w:t>Riesgos Ambientales</w:t>
            </w:r>
          </w:p>
        </w:tc>
        <w:tc>
          <w:tcPr>
            <w:tcW w:w="1667" w:type="dxa"/>
            <w:vAlign w:val="center"/>
          </w:tcPr>
          <w:p w:rsidR="002230AE" w:rsidRDefault="002230AE" w:rsidP="00716378">
            <w:pPr>
              <w:jc w:val="center"/>
            </w:pPr>
            <w:r>
              <w:t>Posible riesgo</w:t>
            </w:r>
          </w:p>
        </w:tc>
        <w:tc>
          <w:tcPr>
            <w:tcW w:w="2409" w:type="dxa"/>
            <w:vAlign w:val="center"/>
          </w:tcPr>
          <w:p w:rsidR="002230AE" w:rsidRDefault="002230AE" w:rsidP="00716378">
            <w:pPr>
              <w:jc w:val="center"/>
            </w:pPr>
            <w:r>
              <w:t>Causas</w:t>
            </w:r>
          </w:p>
        </w:tc>
        <w:tc>
          <w:tcPr>
            <w:tcW w:w="1701" w:type="dxa"/>
            <w:vAlign w:val="center"/>
          </w:tcPr>
          <w:p w:rsidR="002230AE" w:rsidRDefault="002230AE" w:rsidP="00716378">
            <w:pPr>
              <w:jc w:val="center"/>
            </w:pPr>
            <w:r>
              <w:t>Consecuencias</w:t>
            </w:r>
          </w:p>
        </w:tc>
        <w:tc>
          <w:tcPr>
            <w:tcW w:w="6237" w:type="dxa"/>
            <w:vAlign w:val="center"/>
          </w:tcPr>
          <w:p w:rsidR="002230AE" w:rsidRDefault="002230AE" w:rsidP="00716378">
            <w:pPr>
              <w:jc w:val="center"/>
            </w:pPr>
            <w:r>
              <w:t>¿Qué hacer?</w:t>
            </w:r>
          </w:p>
          <w:p w:rsidR="002230AE" w:rsidRDefault="002230AE" w:rsidP="00716378">
            <w:pPr>
              <w:jc w:val="center"/>
            </w:pPr>
          </w:p>
        </w:tc>
      </w:tr>
      <w:tr w:rsidR="00AB19CB" w:rsidTr="00716378">
        <w:tc>
          <w:tcPr>
            <w:tcW w:w="567" w:type="dxa"/>
            <w:vAlign w:val="center"/>
          </w:tcPr>
          <w:p w:rsidR="002230AE" w:rsidRDefault="002230AE" w:rsidP="00716378">
            <w:pPr>
              <w:jc w:val="center"/>
            </w:pPr>
            <w:r>
              <w:t>1</w:t>
            </w:r>
          </w:p>
        </w:tc>
        <w:tc>
          <w:tcPr>
            <w:tcW w:w="1702" w:type="dxa"/>
            <w:vAlign w:val="center"/>
          </w:tcPr>
          <w:p w:rsidR="002230AE" w:rsidRDefault="002230AE" w:rsidP="00716378">
            <w:pPr>
              <w:jc w:val="center"/>
            </w:pPr>
            <w:r>
              <w:t>Cilindros Portátiles Gas LP</w:t>
            </w:r>
          </w:p>
          <w:p w:rsidR="0090785D" w:rsidRDefault="0090785D" w:rsidP="00716378">
            <w:pPr>
              <w:jc w:val="center"/>
            </w:pPr>
          </w:p>
          <w:p w:rsidR="0090785D" w:rsidRDefault="0090785D" w:rsidP="00716378">
            <w:pPr>
              <w:jc w:val="center"/>
            </w:pPr>
            <w:r>
              <w:t>Cilindros Estacionarios</w:t>
            </w:r>
          </w:p>
        </w:tc>
        <w:tc>
          <w:tcPr>
            <w:tcW w:w="1667" w:type="dxa"/>
            <w:vAlign w:val="center"/>
          </w:tcPr>
          <w:p w:rsidR="002230AE" w:rsidRDefault="002230AE" w:rsidP="00716378">
            <w:pPr>
              <w:jc w:val="center"/>
            </w:pPr>
            <w:r>
              <w:t>Fugas</w:t>
            </w:r>
          </w:p>
          <w:p w:rsidR="002230AE" w:rsidRDefault="002230AE" w:rsidP="00716378">
            <w:pPr>
              <w:jc w:val="center"/>
            </w:pPr>
            <w:r>
              <w:t>(se percibe olor, vapor o escucha gas liberándose del cilindro)</w:t>
            </w:r>
          </w:p>
        </w:tc>
        <w:tc>
          <w:tcPr>
            <w:tcW w:w="2409" w:type="dxa"/>
          </w:tcPr>
          <w:p w:rsidR="002230AE" w:rsidRDefault="002230AE" w:rsidP="00716378">
            <w:pPr>
              <w:pStyle w:val="Prrafodelista"/>
              <w:numPr>
                <w:ilvl w:val="0"/>
                <w:numId w:val="1"/>
              </w:numPr>
              <w:ind w:left="317" w:hanging="283"/>
            </w:pPr>
            <w:r>
              <w:t>Falta de mantenimiento</w:t>
            </w:r>
          </w:p>
          <w:p w:rsidR="002230AE" w:rsidRDefault="002230AE" w:rsidP="00716378">
            <w:pPr>
              <w:pStyle w:val="Prrafodelista"/>
              <w:numPr>
                <w:ilvl w:val="0"/>
                <w:numId w:val="1"/>
              </w:numPr>
              <w:ind w:left="317" w:hanging="284"/>
            </w:pPr>
            <w:r>
              <w:t>Conexiones inadecuadas</w:t>
            </w:r>
          </w:p>
          <w:p w:rsidR="002230AE" w:rsidRDefault="002230AE" w:rsidP="00716378">
            <w:pPr>
              <w:pStyle w:val="Prrafodelista"/>
              <w:numPr>
                <w:ilvl w:val="0"/>
                <w:numId w:val="1"/>
              </w:numPr>
              <w:ind w:left="317" w:hanging="284"/>
            </w:pPr>
            <w:r>
              <w:t>Uso de herramienta inadecuada</w:t>
            </w:r>
          </w:p>
          <w:p w:rsidR="002230AE" w:rsidRDefault="002230AE" w:rsidP="00716378">
            <w:pPr>
              <w:pStyle w:val="Prrafodelista"/>
              <w:numPr>
                <w:ilvl w:val="0"/>
                <w:numId w:val="1"/>
              </w:numPr>
              <w:ind w:left="317" w:hanging="284"/>
            </w:pPr>
            <w:r>
              <w:t>Mal instalación</w:t>
            </w:r>
          </w:p>
        </w:tc>
        <w:tc>
          <w:tcPr>
            <w:tcW w:w="1701" w:type="dxa"/>
          </w:tcPr>
          <w:p w:rsidR="002230AE" w:rsidRDefault="002230AE" w:rsidP="00716378">
            <w:pPr>
              <w:pStyle w:val="Prrafodelista"/>
              <w:numPr>
                <w:ilvl w:val="0"/>
                <w:numId w:val="1"/>
              </w:numPr>
              <w:ind w:left="176" w:hanging="176"/>
            </w:pPr>
            <w:r>
              <w:t>Explosión</w:t>
            </w:r>
          </w:p>
          <w:p w:rsidR="002230AE" w:rsidRDefault="002230AE" w:rsidP="00716378">
            <w:pPr>
              <w:pStyle w:val="Prrafodelista"/>
              <w:numPr>
                <w:ilvl w:val="0"/>
                <w:numId w:val="1"/>
              </w:numPr>
              <w:ind w:left="176" w:hanging="176"/>
            </w:pPr>
            <w:r>
              <w:t xml:space="preserve">Intoxicación </w:t>
            </w:r>
          </w:p>
          <w:p w:rsidR="002230AE" w:rsidRDefault="002230AE" w:rsidP="00716378"/>
        </w:tc>
        <w:tc>
          <w:tcPr>
            <w:tcW w:w="6237" w:type="dxa"/>
          </w:tcPr>
          <w:p w:rsidR="002230AE" w:rsidRDefault="002230AE" w:rsidP="00716378">
            <w:pPr>
              <w:pStyle w:val="Prrafodelista"/>
              <w:numPr>
                <w:ilvl w:val="0"/>
                <w:numId w:val="1"/>
              </w:numPr>
              <w:tabs>
                <w:tab w:val="left" w:pos="176"/>
              </w:tabs>
              <w:ind w:left="317" w:hanging="283"/>
              <w:jc w:val="both"/>
            </w:pPr>
            <w:r>
              <w:t>Conserve la calma.</w:t>
            </w:r>
          </w:p>
          <w:p w:rsidR="0090785D" w:rsidRDefault="0090785D" w:rsidP="00716378">
            <w:pPr>
              <w:pStyle w:val="Prrafodelista"/>
              <w:numPr>
                <w:ilvl w:val="0"/>
                <w:numId w:val="1"/>
              </w:numPr>
              <w:tabs>
                <w:tab w:val="left" w:pos="176"/>
              </w:tabs>
              <w:ind w:left="317" w:hanging="283"/>
              <w:jc w:val="both"/>
            </w:pPr>
            <w:r>
              <w:t>De aviso a la brigada de emergencias ambientales.</w:t>
            </w:r>
          </w:p>
          <w:p w:rsidR="002230AE" w:rsidRDefault="002230AE" w:rsidP="00716378">
            <w:pPr>
              <w:pStyle w:val="Prrafodelista"/>
              <w:numPr>
                <w:ilvl w:val="0"/>
                <w:numId w:val="1"/>
              </w:numPr>
              <w:tabs>
                <w:tab w:val="left" w:pos="176"/>
              </w:tabs>
              <w:ind w:left="317" w:hanging="283"/>
              <w:jc w:val="both"/>
            </w:pPr>
            <w:r>
              <w:t>No encienda cerillos</w:t>
            </w:r>
            <w:r w:rsidR="0090785D">
              <w:t>.</w:t>
            </w:r>
            <w:r>
              <w:t xml:space="preserve"> </w:t>
            </w:r>
          </w:p>
          <w:p w:rsidR="002230AE" w:rsidRDefault="0090785D" w:rsidP="00716378">
            <w:pPr>
              <w:pStyle w:val="Prrafodelista"/>
              <w:numPr>
                <w:ilvl w:val="0"/>
                <w:numId w:val="1"/>
              </w:numPr>
              <w:tabs>
                <w:tab w:val="left" w:pos="176"/>
              </w:tabs>
              <w:ind w:left="317" w:hanging="283"/>
              <w:jc w:val="both"/>
            </w:pPr>
            <w:r>
              <w:t>Delimite el área.</w:t>
            </w:r>
          </w:p>
          <w:p w:rsidR="0090785D" w:rsidRDefault="0090785D" w:rsidP="00716378">
            <w:pPr>
              <w:pStyle w:val="Prrafodelista"/>
              <w:numPr>
                <w:ilvl w:val="0"/>
                <w:numId w:val="1"/>
              </w:numPr>
              <w:tabs>
                <w:tab w:val="left" w:pos="176"/>
              </w:tabs>
              <w:ind w:left="317" w:hanging="283"/>
              <w:jc w:val="both"/>
            </w:pPr>
            <w:r>
              <w:t>Lugares cerrados</w:t>
            </w:r>
            <w:r w:rsidR="00A82FC9">
              <w:t xml:space="preserve"> (</w:t>
            </w:r>
            <w:r>
              <w:t>abra puertas y ventanas para que se ventile el lugar)</w:t>
            </w:r>
            <w:r w:rsidR="00A82FC9">
              <w:t>.</w:t>
            </w:r>
          </w:p>
          <w:p w:rsidR="0090785D" w:rsidRDefault="0090785D" w:rsidP="00716378">
            <w:pPr>
              <w:pStyle w:val="Prrafodelista"/>
              <w:numPr>
                <w:ilvl w:val="0"/>
                <w:numId w:val="1"/>
              </w:numPr>
              <w:tabs>
                <w:tab w:val="left" w:pos="176"/>
              </w:tabs>
              <w:ind w:left="317" w:hanging="283"/>
              <w:jc w:val="both"/>
            </w:pPr>
            <w:r>
              <w:t>Si es posible cierre la válvula  del cilindro.</w:t>
            </w:r>
          </w:p>
        </w:tc>
      </w:tr>
      <w:tr w:rsidR="00A82FC9" w:rsidTr="00716378">
        <w:tc>
          <w:tcPr>
            <w:tcW w:w="567" w:type="dxa"/>
            <w:vAlign w:val="center"/>
          </w:tcPr>
          <w:p w:rsidR="00A82FC9" w:rsidRDefault="00A82FC9" w:rsidP="00716378">
            <w:pPr>
              <w:jc w:val="center"/>
            </w:pPr>
            <w:r>
              <w:t>2</w:t>
            </w:r>
          </w:p>
        </w:tc>
        <w:tc>
          <w:tcPr>
            <w:tcW w:w="1702" w:type="dxa"/>
            <w:vAlign w:val="center"/>
          </w:tcPr>
          <w:p w:rsidR="00A82FC9" w:rsidRDefault="00A82FC9" w:rsidP="00716378">
            <w:pPr>
              <w:jc w:val="center"/>
            </w:pPr>
            <w:r>
              <w:t>Conato de incendio</w:t>
            </w:r>
          </w:p>
        </w:tc>
        <w:tc>
          <w:tcPr>
            <w:tcW w:w="1667" w:type="dxa"/>
            <w:vAlign w:val="center"/>
          </w:tcPr>
          <w:p w:rsidR="00A82FC9" w:rsidRDefault="00A82FC9" w:rsidP="00716378">
            <w:pPr>
              <w:jc w:val="center"/>
            </w:pPr>
            <w:r>
              <w:t xml:space="preserve">Material </w:t>
            </w:r>
            <w:r w:rsidR="00880B9E">
              <w:t>in</w:t>
            </w:r>
            <w:r>
              <w:t>flamable</w:t>
            </w:r>
            <w:r w:rsidR="00880B9E">
              <w:t xml:space="preserve"> </w:t>
            </w:r>
            <w:r>
              <w:t>(</w:t>
            </w:r>
            <w:r w:rsidR="00880B9E">
              <w:t>líquidos, sólidos</w:t>
            </w:r>
            <w:r w:rsidR="00F113B2">
              <w:t>)</w:t>
            </w:r>
          </w:p>
        </w:tc>
        <w:tc>
          <w:tcPr>
            <w:tcW w:w="2409" w:type="dxa"/>
          </w:tcPr>
          <w:p w:rsidR="00A82FC9" w:rsidRDefault="00F113B2" w:rsidP="00716378">
            <w:pPr>
              <w:pStyle w:val="Prrafodelista"/>
              <w:numPr>
                <w:ilvl w:val="0"/>
                <w:numId w:val="1"/>
              </w:numPr>
              <w:ind w:left="175" w:hanging="175"/>
            </w:pPr>
            <w:r>
              <w:t>Uso de fuego en áreas prohibidas</w:t>
            </w:r>
          </w:p>
          <w:p w:rsidR="00F113B2" w:rsidRDefault="00F113B2" w:rsidP="00716378">
            <w:pPr>
              <w:pStyle w:val="Prrafodelista"/>
              <w:numPr>
                <w:ilvl w:val="0"/>
                <w:numId w:val="1"/>
              </w:numPr>
              <w:ind w:left="175" w:hanging="175"/>
            </w:pPr>
            <w:r>
              <w:t>Exceso de fricción</w:t>
            </w:r>
          </w:p>
          <w:p w:rsidR="00F113B2" w:rsidRDefault="00F113B2" w:rsidP="00716378">
            <w:pPr>
              <w:pStyle w:val="Prrafodelista"/>
              <w:numPr>
                <w:ilvl w:val="0"/>
                <w:numId w:val="1"/>
              </w:numPr>
              <w:ind w:left="175" w:hanging="175"/>
            </w:pPr>
            <w:r>
              <w:t>Manejo inadecuado de reactivos inflamables</w:t>
            </w:r>
          </w:p>
        </w:tc>
        <w:tc>
          <w:tcPr>
            <w:tcW w:w="1701" w:type="dxa"/>
          </w:tcPr>
          <w:p w:rsidR="00A82FC9" w:rsidRDefault="00F113B2" w:rsidP="00716378">
            <w:pPr>
              <w:pStyle w:val="Prrafodelista"/>
              <w:numPr>
                <w:ilvl w:val="0"/>
                <w:numId w:val="1"/>
              </w:numPr>
              <w:ind w:left="176" w:hanging="176"/>
            </w:pPr>
            <w:r>
              <w:t>Explosión</w:t>
            </w:r>
          </w:p>
          <w:p w:rsidR="00F113B2" w:rsidRDefault="00F113B2" w:rsidP="00716378">
            <w:pPr>
              <w:pStyle w:val="Prrafodelista"/>
              <w:numPr>
                <w:ilvl w:val="0"/>
                <w:numId w:val="1"/>
              </w:numPr>
              <w:ind w:left="176" w:hanging="176"/>
            </w:pPr>
            <w:r>
              <w:t>Intoxicación</w:t>
            </w:r>
          </w:p>
          <w:p w:rsidR="00F113B2" w:rsidRDefault="00F113B2" w:rsidP="00716378">
            <w:pPr>
              <w:pStyle w:val="Prrafodelista"/>
              <w:numPr>
                <w:ilvl w:val="0"/>
                <w:numId w:val="1"/>
              </w:numPr>
              <w:ind w:left="176" w:hanging="176"/>
            </w:pPr>
            <w:r>
              <w:t>Quemaduras  de leves a severas</w:t>
            </w:r>
          </w:p>
          <w:p w:rsidR="00F113B2" w:rsidRDefault="00F113B2" w:rsidP="00716378">
            <w:pPr>
              <w:pStyle w:val="Prrafodelista"/>
            </w:pPr>
          </w:p>
        </w:tc>
        <w:tc>
          <w:tcPr>
            <w:tcW w:w="6237" w:type="dxa"/>
          </w:tcPr>
          <w:p w:rsidR="00F113B2" w:rsidRDefault="00F113B2" w:rsidP="00716378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</w:pPr>
            <w:r>
              <w:t>Conserve la calma.</w:t>
            </w:r>
          </w:p>
          <w:p w:rsidR="00F113B2" w:rsidRDefault="00F113B2" w:rsidP="00716378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</w:pPr>
            <w:r>
              <w:t>De aviso a la brigada de emergencias ambientales e i</w:t>
            </w:r>
            <w:r w:rsidRPr="00F113B2">
              <w:t>ndíquele el sitio donde se encuentran las llamas y siga las indicaciones</w:t>
            </w:r>
            <w:r w:rsidRPr="00F113B2">
              <w:rPr>
                <w:sz w:val="20"/>
                <w:szCs w:val="20"/>
              </w:rPr>
              <w:t xml:space="preserve">. </w:t>
            </w:r>
          </w:p>
          <w:p w:rsidR="00F113B2" w:rsidRDefault="00F113B2" w:rsidP="00716378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</w:pPr>
            <w:r w:rsidRPr="00F113B2">
              <w:t xml:space="preserve">Si está capacitado y entrenado en el uso apropiado de extintores seleccione el agente extintor más apropiado para el tipo de fuego. </w:t>
            </w:r>
          </w:p>
          <w:p w:rsidR="00EA1EB7" w:rsidRDefault="00EA1EB7" w:rsidP="00716378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</w:pPr>
            <w:r w:rsidRPr="00EA1EB7">
              <w:t xml:space="preserve">Verifique las características externas del equipo antes de su manipulación. </w:t>
            </w:r>
          </w:p>
          <w:p w:rsidR="00EA1EB7" w:rsidRPr="00EA1EB7" w:rsidRDefault="00EA1EB7" w:rsidP="00716378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</w:pPr>
            <w:r w:rsidRPr="00EA1EB7">
              <w:t xml:space="preserve">Retire los dispositivos de seguridad y realice una prueba de descarga. </w:t>
            </w:r>
          </w:p>
          <w:p w:rsidR="00EA1EB7" w:rsidRDefault="00F113B2" w:rsidP="00716378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</w:pPr>
            <w:r w:rsidRPr="00F113B2">
              <w:t xml:space="preserve">Nunca de la espalda al fuego. </w:t>
            </w:r>
          </w:p>
          <w:p w:rsidR="00F113B2" w:rsidRDefault="00EA1EB7" w:rsidP="00716378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</w:pPr>
            <w:r w:rsidRPr="00EA1EB7">
              <w:t>Diríjase al punto de encuentro definido por el perso</w:t>
            </w:r>
            <w:r w:rsidR="00427241">
              <w:t>nal de apoyo en la evacuación  (en caso de presentarse).</w:t>
            </w:r>
          </w:p>
        </w:tc>
      </w:tr>
      <w:tr w:rsidR="00EA1EB7" w:rsidTr="00716378">
        <w:tc>
          <w:tcPr>
            <w:tcW w:w="567" w:type="dxa"/>
            <w:vAlign w:val="center"/>
          </w:tcPr>
          <w:p w:rsidR="00EA1EB7" w:rsidRDefault="00EA1EB7" w:rsidP="00716378">
            <w:pPr>
              <w:jc w:val="center"/>
            </w:pPr>
            <w:r>
              <w:t>3</w:t>
            </w:r>
          </w:p>
        </w:tc>
        <w:tc>
          <w:tcPr>
            <w:tcW w:w="1702" w:type="dxa"/>
            <w:vAlign w:val="center"/>
          </w:tcPr>
          <w:p w:rsidR="00EA1EB7" w:rsidRDefault="007646BC" w:rsidP="00716378">
            <w:pPr>
              <w:jc w:val="center"/>
            </w:pPr>
            <w:r>
              <w:t>Derrame proveniente de  d</w:t>
            </w:r>
            <w:r w:rsidR="00EA1EB7">
              <w:t>erivados de hidrocarburos</w:t>
            </w:r>
          </w:p>
        </w:tc>
        <w:tc>
          <w:tcPr>
            <w:tcW w:w="1667" w:type="dxa"/>
            <w:vAlign w:val="center"/>
          </w:tcPr>
          <w:p w:rsidR="00EA1EB7" w:rsidRDefault="007646BC" w:rsidP="00716378">
            <w:pPr>
              <w:jc w:val="center"/>
              <w:rPr>
                <w:sz w:val="20"/>
              </w:rPr>
            </w:pPr>
            <w:r>
              <w:t xml:space="preserve">Derivados de </w:t>
            </w:r>
            <w:r w:rsidRPr="007646BC">
              <w:rPr>
                <w:sz w:val="20"/>
              </w:rPr>
              <w:t>hidrocarburos</w:t>
            </w:r>
          </w:p>
          <w:p w:rsidR="007646BC" w:rsidRDefault="007646BC" w:rsidP="00716378">
            <w:pPr>
              <w:jc w:val="center"/>
            </w:pPr>
            <w:r>
              <w:rPr>
                <w:sz w:val="20"/>
              </w:rPr>
              <w:t xml:space="preserve">(aceites, grasas, </w:t>
            </w:r>
            <w:r w:rsidRPr="007646BC">
              <w:rPr>
                <w:sz w:val="16"/>
              </w:rPr>
              <w:t>líquidos lubricantes)</w:t>
            </w:r>
          </w:p>
        </w:tc>
        <w:tc>
          <w:tcPr>
            <w:tcW w:w="2409" w:type="dxa"/>
          </w:tcPr>
          <w:p w:rsidR="00EA1EB7" w:rsidRDefault="007646BC" w:rsidP="00716378">
            <w:pPr>
              <w:pStyle w:val="Prrafodelista"/>
              <w:numPr>
                <w:ilvl w:val="0"/>
                <w:numId w:val="4"/>
              </w:numPr>
              <w:ind w:left="175" w:hanging="142"/>
            </w:pPr>
            <w:r>
              <w:t>Manejo inadecuado</w:t>
            </w:r>
          </w:p>
          <w:p w:rsidR="007646BC" w:rsidRDefault="007646BC" w:rsidP="00716378">
            <w:pPr>
              <w:pStyle w:val="Prrafodelista"/>
              <w:numPr>
                <w:ilvl w:val="0"/>
                <w:numId w:val="4"/>
              </w:numPr>
              <w:ind w:left="175" w:hanging="142"/>
            </w:pPr>
            <w:r>
              <w:t>Transporte inadecuado</w:t>
            </w:r>
          </w:p>
        </w:tc>
        <w:tc>
          <w:tcPr>
            <w:tcW w:w="1701" w:type="dxa"/>
          </w:tcPr>
          <w:p w:rsidR="007646BC" w:rsidRDefault="007646BC" w:rsidP="00716378">
            <w:pPr>
              <w:pStyle w:val="Prrafodelista"/>
              <w:numPr>
                <w:ilvl w:val="0"/>
                <w:numId w:val="4"/>
              </w:numPr>
              <w:ind w:left="176" w:hanging="142"/>
            </w:pPr>
            <w:r w:rsidRPr="00716378">
              <w:rPr>
                <w:sz w:val="20"/>
              </w:rPr>
              <w:t xml:space="preserve">Contaminación </w:t>
            </w:r>
            <w:r>
              <w:t>de agua y suelo</w:t>
            </w:r>
          </w:p>
          <w:p w:rsidR="007646BC" w:rsidRDefault="007646BC" w:rsidP="00716378">
            <w:pPr>
              <w:pStyle w:val="Prrafodelista"/>
              <w:numPr>
                <w:ilvl w:val="0"/>
                <w:numId w:val="4"/>
              </w:numPr>
              <w:ind w:left="176" w:hanging="142"/>
            </w:pPr>
            <w:r>
              <w:t>Riesgo de conato de  incendio</w:t>
            </w:r>
          </w:p>
        </w:tc>
        <w:tc>
          <w:tcPr>
            <w:tcW w:w="6237" w:type="dxa"/>
          </w:tcPr>
          <w:p w:rsidR="007646BC" w:rsidRPr="007646BC" w:rsidRDefault="007646BC" w:rsidP="00716378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</w:pPr>
            <w:r>
              <w:t>De aviso a la brigada de emergencias ambientales e i</w:t>
            </w:r>
            <w:r w:rsidRPr="00F113B2">
              <w:t>ndíquele el sitio donde se encuentran las llamas y siga las indicaciones</w:t>
            </w:r>
            <w:r w:rsidRPr="00F113B2">
              <w:rPr>
                <w:sz w:val="20"/>
                <w:szCs w:val="20"/>
              </w:rPr>
              <w:t xml:space="preserve">. </w:t>
            </w:r>
          </w:p>
          <w:p w:rsidR="007646BC" w:rsidRDefault="007646BC" w:rsidP="00716378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</w:pPr>
            <w:r w:rsidRPr="007646BC">
              <w:t xml:space="preserve">Si es </w:t>
            </w:r>
            <w:r>
              <w:t>posible detenga el derrame.</w:t>
            </w:r>
          </w:p>
          <w:p w:rsidR="00EA1EB7" w:rsidRPr="00716378" w:rsidRDefault="007646BC" w:rsidP="00716378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</w:pPr>
            <w:r>
              <w:t>Proteja con barreras absorbentes.</w:t>
            </w:r>
          </w:p>
        </w:tc>
      </w:tr>
    </w:tbl>
    <w:p w:rsidR="009B680E" w:rsidRDefault="009B680E"/>
    <w:p w:rsidR="00716378" w:rsidRPr="000C7F45" w:rsidRDefault="00D50D69" w:rsidP="00D50D69">
      <w:pPr>
        <w:jc w:val="center"/>
        <w:rPr>
          <w:b/>
          <w:sz w:val="32"/>
        </w:rPr>
      </w:pPr>
      <w:r w:rsidRPr="000C7F45">
        <w:rPr>
          <w:b/>
          <w:sz w:val="32"/>
        </w:rPr>
        <w:t xml:space="preserve">PLAN </w:t>
      </w:r>
      <w:r w:rsidR="00427241" w:rsidRPr="000C7F45">
        <w:rPr>
          <w:b/>
          <w:sz w:val="32"/>
        </w:rPr>
        <w:t xml:space="preserve">DE EMERGENCIA </w:t>
      </w:r>
      <w:r w:rsidR="0046399B" w:rsidRPr="000C7F45">
        <w:rPr>
          <w:b/>
          <w:sz w:val="32"/>
        </w:rPr>
        <w:t>CONTRA RIESGOS AMBIENTALES</w:t>
      </w:r>
    </w:p>
    <w:tbl>
      <w:tblPr>
        <w:tblStyle w:val="Tablaconcuadrcula"/>
        <w:tblW w:w="15252" w:type="dxa"/>
        <w:tblInd w:w="-7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252"/>
      </w:tblGrid>
      <w:tr w:rsidR="00716378" w:rsidTr="00D50D69">
        <w:tc>
          <w:tcPr>
            <w:tcW w:w="15252" w:type="dxa"/>
          </w:tcPr>
          <w:tbl>
            <w:tblPr>
              <w:tblStyle w:val="Tablaconcuadrcula"/>
              <w:tblpPr w:leftFromText="141" w:rightFromText="141" w:vertAnchor="page" w:horzAnchor="margin" w:tblpY="331"/>
              <w:tblOverlap w:val="never"/>
              <w:tblW w:w="14283" w:type="dxa"/>
              <w:tblLook w:val="04A0" w:firstRow="1" w:lastRow="0" w:firstColumn="1" w:lastColumn="0" w:noHBand="0" w:noVBand="1"/>
            </w:tblPr>
            <w:tblGrid>
              <w:gridCol w:w="557"/>
              <w:gridCol w:w="1664"/>
              <w:gridCol w:w="1399"/>
              <w:gridCol w:w="2312"/>
              <w:gridCol w:w="2332"/>
              <w:gridCol w:w="6019"/>
            </w:tblGrid>
            <w:tr w:rsidR="00D50D69" w:rsidTr="00D50D69">
              <w:trPr>
                <w:trHeight w:val="836"/>
              </w:trPr>
              <w:tc>
                <w:tcPr>
                  <w:tcW w:w="557" w:type="dxa"/>
                  <w:vAlign w:val="center"/>
                </w:tcPr>
                <w:p w:rsidR="00D50D69" w:rsidRDefault="00D50D69" w:rsidP="00D50D69">
                  <w:pPr>
                    <w:jc w:val="center"/>
                  </w:pPr>
                  <w:r>
                    <w:lastRenderedPageBreak/>
                    <w:t>N°</w:t>
                  </w:r>
                </w:p>
              </w:tc>
              <w:tc>
                <w:tcPr>
                  <w:tcW w:w="1664" w:type="dxa"/>
                  <w:vAlign w:val="center"/>
                </w:tcPr>
                <w:p w:rsidR="00D50D69" w:rsidRDefault="00D50D69" w:rsidP="00D50D69">
                  <w:pPr>
                    <w:jc w:val="center"/>
                  </w:pPr>
                  <w:r>
                    <w:t>Escenarios</w:t>
                  </w:r>
                </w:p>
                <w:p w:rsidR="00D50D69" w:rsidRDefault="00D50D69" w:rsidP="00D50D69">
                  <w:pPr>
                    <w:jc w:val="center"/>
                  </w:pPr>
                  <w:r>
                    <w:t>Riesgos Ambientales</w:t>
                  </w:r>
                </w:p>
              </w:tc>
              <w:tc>
                <w:tcPr>
                  <w:tcW w:w="1399" w:type="dxa"/>
                  <w:vAlign w:val="center"/>
                </w:tcPr>
                <w:p w:rsidR="00D50D69" w:rsidRDefault="00D50D69" w:rsidP="00D50D69">
                  <w:pPr>
                    <w:jc w:val="center"/>
                  </w:pPr>
                  <w:r>
                    <w:t>Posible riesgo</w:t>
                  </w:r>
                </w:p>
              </w:tc>
              <w:tc>
                <w:tcPr>
                  <w:tcW w:w="2312" w:type="dxa"/>
                  <w:vAlign w:val="center"/>
                </w:tcPr>
                <w:p w:rsidR="00D50D69" w:rsidRDefault="00D50D69" w:rsidP="00D50D69">
                  <w:pPr>
                    <w:jc w:val="center"/>
                  </w:pPr>
                  <w:r>
                    <w:t>Causas</w:t>
                  </w:r>
                </w:p>
              </w:tc>
              <w:tc>
                <w:tcPr>
                  <w:tcW w:w="2332" w:type="dxa"/>
                  <w:vAlign w:val="center"/>
                </w:tcPr>
                <w:p w:rsidR="00D50D69" w:rsidRDefault="00D50D69" w:rsidP="00D50D69">
                  <w:pPr>
                    <w:jc w:val="center"/>
                  </w:pPr>
                  <w:r>
                    <w:t>Consecuencias</w:t>
                  </w:r>
                </w:p>
              </w:tc>
              <w:tc>
                <w:tcPr>
                  <w:tcW w:w="6019" w:type="dxa"/>
                  <w:vAlign w:val="center"/>
                </w:tcPr>
                <w:p w:rsidR="00D50D69" w:rsidRDefault="00D50D69" w:rsidP="00D50D69">
                  <w:pPr>
                    <w:jc w:val="center"/>
                  </w:pPr>
                  <w:r>
                    <w:t>¿Qué hacer?</w:t>
                  </w:r>
                </w:p>
                <w:p w:rsidR="00D50D69" w:rsidRDefault="00D50D69" w:rsidP="00D50D69">
                  <w:pPr>
                    <w:jc w:val="center"/>
                  </w:pPr>
                </w:p>
              </w:tc>
            </w:tr>
            <w:tr w:rsidR="00D50D69" w:rsidTr="00D50D69">
              <w:trPr>
                <w:trHeight w:val="566"/>
              </w:trPr>
              <w:tc>
                <w:tcPr>
                  <w:tcW w:w="14283" w:type="dxa"/>
                  <w:gridSpan w:val="6"/>
                  <w:vAlign w:val="center"/>
                </w:tcPr>
                <w:p w:rsidR="00D50D69" w:rsidRDefault="00D50D69" w:rsidP="00D50D69">
                  <w:pPr>
                    <w:jc w:val="center"/>
                  </w:pPr>
                  <w:r>
                    <w:t>REACTIVOS QUÍMICOS</w:t>
                  </w:r>
                </w:p>
              </w:tc>
            </w:tr>
            <w:tr w:rsidR="00D50D69" w:rsidTr="00716378">
              <w:trPr>
                <w:trHeight w:val="2072"/>
              </w:trPr>
              <w:tc>
                <w:tcPr>
                  <w:tcW w:w="557" w:type="dxa"/>
                </w:tcPr>
                <w:p w:rsidR="00D50D69" w:rsidRDefault="00D50D69" w:rsidP="0042724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664" w:type="dxa"/>
                  <w:vAlign w:val="center"/>
                </w:tcPr>
                <w:p w:rsidR="00D50D69" w:rsidRDefault="00D50D69" w:rsidP="00D50D69">
                  <w:pPr>
                    <w:jc w:val="center"/>
                  </w:pPr>
                  <w:r>
                    <w:t>Ácidos</w:t>
                  </w:r>
                </w:p>
              </w:tc>
              <w:tc>
                <w:tcPr>
                  <w:tcW w:w="1399" w:type="dxa"/>
                  <w:vAlign w:val="center"/>
                </w:tcPr>
                <w:p w:rsidR="00D50D69" w:rsidRDefault="00D50D69" w:rsidP="00D50D69">
                  <w:pPr>
                    <w:jc w:val="center"/>
                  </w:pPr>
                  <w:r>
                    <w:t>Derrame</w:t>
                  </w:r>
                </w:p>
                <w:p w:rsidR="00D50D69" w:rsidRDefault="00D50D69" w:rsidP="00D50D69">
                  <w:pPr>
                    <w:jc w:val="center"/>
                  </w:pPr>
                </w:p>
              </w:tc>
              <w:tc>
                <w:tcPr>
                  <w:tcW w:w="2312" w:type="dxa"/>
                  <w:vAlign w:val="center"/>
                </w:tcPr>
                <w:p w:rsidR="00D50D69" w:rsidRDefault="00D50D69" w:rsidP="00D50D69">
                  <w:pPr>
                    <w:pStyle w:val="Prrafodelista"/>
                    <w:numPr>
                      <w:ilvl w:val="0"/>
                      <w:numId w:val="2"/>
                    </w:numPr>
                    <w:ind w:hanging="686"/>
                    <w:jc w:val="center"/>
                  </w:pPr>
                  <w:r>
                    <w:t>Transporte inadecuado</w:t>
                  </w:r>
                </w:p>
                <w:p w:rsidR="00D50D69" w:rsidRDefault="00D50D69" w:rsidP="00D50D69">
                  <w:pPr>
                    <w:pStyle w:val="Prrafodelista"/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:rsidR="00D50D69" w:rsidRDefault="00D50D69" w:rsidP="00D50D69">
                  <w:pPr>
                    <w:pStyle w:val="Prrafodelista"/>
                    <w:numPr>
                      <w:ilvl w:val="0"/>
                      <w:numId w:val="2"/>
                    </w:numPr>
                    <w:ind w:hanging="528"/>
                  </w:pPr>
                  <w:r>
                    <w:t>Generación de vapores</w:t>
                  </w:r>
                </w:p>
                <w:p w:rsidR="00D50D69" w:rsidRDefault="00D50D69" w:rsidP="00D50D69">
                  <w:pPr>
                    <w:pStyle w:val="Prrafodelista"/>
                    <w:numPr>
                      <w:ilvl w:val="0"/>
                      <w:numId w:val="2"/>
                    </w:numPr>
                    <w:ind w:left="192" w:hanging="497"/>
                    <w:jc w:val="center"/>
                  </w:pPr>
                  <w:r>
                    <w:t>Corrosivo</w:t>
                  </w:r>
                </w:p>
              </w:tc>
              <w:tc>
                <w:tcPr>
                  <w:tcW w:w="6019" w:type="dxa"/>
                </w:tcPr>
                <w:p w:rsidR="00D50D69" w:rsidRDefault="00D50D69" w:rsidP="00D50D69">
                  <w:pPr>
                    <w:pStyle w:val="Prrafodelista"/>
                    <w:numPr>
                      <w:ilvl w:val="0"/>
                      <w:numId w:val="1"/>
                    </w:numPr>
                    <w:ind w:left="270" w:hanging="283"/>
                  </w:pPr>
                  <w:r>
                    <w:t>Conserve la calma.</w:t>
                  </w:r>
                </w:p>
                <w:p w:rsidR="00D50D69" w:rsidRDefault="00D50D69" w:rsidP="00D50D69">
                  <w:pPr>
                    <w:pStyle w:val="Prrafodelista"/>
                    <w:numPr>
                      <w:ilvl w:val="0"/>
                      <w:numId w:val="1"/>
                    </w:numPr>
                    <w:ind w:left="270" w:hanging="283"/>
                  </w:pPr>
                  <w:r>
                    <w:t>De aviso a la brigada de emergencias ambientales.</w:t>
                  </w:r>
                </w:p>
                <w:p w:rsidR="00D50D69" w:rsidRDefault="00D50D69" w:rsidP="00D50D69">
                  <w:pPr>
                    <w:pStyle w:val="Prrafodelista"/>
                    <w:numPr>
                      <w:ilvl w:val="0"/>
                      <w:numId w:val="1"/>
                    </w:numPr>
                    <w:ind w:left="270" w:hanging="283"/>
                  </w:pPr>
                  <w:r>
                    <w:t>Use el kit contra derrames.</w:t>
                  </w:r>
                </w:p>
                <w:p w:rsidR="00D50D69" w:rsidRDefault="00D50D69" w:rsidP="00D50D69">
                  <w:pPr>
                    <w:pStyle w:val="Prrafodelista"/>
                    <w:numPr>
                      <w:ilvl w:val="0"/>
                      <w:numId w:val="1"/>
                    </w:numPr>
                    <w:ind w:left="270" w:hanging="283"/>
                  </w:pPr>
                  <w:r>
                    <w:t xml:space="preserve">Consulte la ficha de seguridad y actué según indique. </w:t>
                  </w:r>
                </w:p>
                <w:p w:rsidR="00D50D69" w:rsidRDefault="00D50D69" w:rsidP="00D50D69">
                  <w:pPr>
                    <w:pStyle w:val="Prrafodelista"/>
                    <w:numPr>
                      <w:ilvl w:val="0"/>
                      <w:numId w:val="1"/>
                    </w:numPr>
                    <w:ind w:left="270" w:hanging="283"/>
                  </w:pPr>
                  <w:r>
                    <w:t>Delimite el área.</w:t>
                  </w:r>
                </w:p>
                <w:p w:rsidR="00D50D69" w:rsidRDefault="00D50D69" w:rsidP="00D50D69">
                  <w:pPr>
                    <w:pStyle w:val="Prrafodelista"/>
                    <w:numPr>
                      <w:ilvl w:val="0"/>
                      <w:numId w:val="1"/>
                    </w:numPr>
                    <w:ind w:left="270" w:hanging="283"/>
                  </w:pPr>
                  <w:r>
                    <w:t>Lugares cerrados  (abra puertas y ventanas para que se ventile el lugar).</w:t>
                  </w:r>
                </w:p>
              </w:tc>
            </w:tr>
            <w:tr w:rsidR="00D50D69" w:rsidTr="00716378">
              <w:tc>
                <w:tcPr>
                  <w:tcW w:w="557" w:type="dxa"/>
                </w:tcPr>
                <w:p w:rsidR="00D50D69" w:rsidRDefault="00D50D69" w:rsidP="0042724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664" w:type="dxa"/>
                  <w:vAlign w:val="center"/>
                </w:tcPr>
                <w:p w:rsidR="00D50D69" w:rsidRDefault="00D50D69" w:rsidP="00D50D69">
                  <w:pPr>
                    <w:jc w:val="center"/>
                  </w:pPr>
                  <w:r>
                    <w:t>Bases</w:t>
                  </w:r>
                </w:p>
              </w:tc>
              <w:tc>
                <w:tcPr>
                  <w:tcW w:w="1399" w:type="dxa"/>
                  <w:vAlign w:val="center"/>
                </w:tcPr>
                <w:p w:rsidR="00D50D69" w:rsidRDefault="00D50D69" w:rsidP="00D50D69">
                  <w:pPr>
                    <w:jc w:val="center"/>
                  </w:pPr>
                  <w:r>
                    <w:t>Derrame</w:t>
                  </w:r>
                </w:p>
              </w:tc>
              <w:tc>
                <w:tcPr>
                  <w:tcW w:w="2312" w:type="dxa"/>
                  <w:vAlign w:val="center"/>
                </w:tcPr>
                <w:p w:rsidR="00D50D69" w:rsidRDefault="00D50D69" w:rsidP="00D50D69">
                  <w:pPr>
                    <w:pStyle w:val="Prrafodelista"/>
                    <w:numPr>
                      <w:ilvl w:val="0"/>
                      <w:numId w:val="2"/>
                    </w:numPr>
                    <w:ind w:left="95" w:hanging="581"/>
                    <w:jc w:val="center"/>
                  </w:pPr>
                  <w:r>
                    <w:t>Transporte inadecuado</w:t>
                  </w:r>
                </w:p>
                <w:p w:rsidR="00D50D69" w:rsidRDefault="00D50D69" w:rsidP="00D50D69">
                  <w:pPr>
                    <w:jc w:val="center"/>
                  </w:pPr>
                </w:p>
              </w:tc>
              <w:tc>
                <w:tcPr>
                  <w:tcW w:w="2332" w:type="dxa"/>
                  <w:vAlign w:val="center"/>
                </w:tcPr>
                <w:p w:rsidR="00D50D69" w:rsidRDefault="00D50D69" w:rsidP="00D50D69">
                  <w:pPr>
                    <w:pStyle w:val="Prrafodelista"/>
                    <w:numPr>
                      <w:ilvl w:val="0"/>
                      <w:numId w:val="2"/>
                    </w:numPr>
                    <w:ind w:left="476" w:hanging="669"/>
                    <w:jc w:val="center"/>
                  </w:pPr>
                  <w:r>
                    <w:t>Corrosivo</w:t>
                  </w:r>
                </w:p>
              </w:tc>
              <w:tc>
                <w:tcPr>
                  <w:tcW w:w="6019" w:type="dxa"/>
                </w:tcPr>
                <w:p w:rsidR="00D50D69" w:rsidRDefault="00D50D69" w:rsidP="00D50D69">
                  <w:pPr>
                    <w:pStyle w:val="Prrafodelista"/>
                    <w:numPr>
                      <w:ilvl w:val="0"/>
                      <w:numId w:val="1"/>
                    </w:numPr>
                    <w:ind w:left="270" w:hanging="283"/>
                  </w:pPr>
                  <w:r>
                    <w:t>Conserve la calma.</w:t>
                  </w:r>
                </w:p>
                <w:p w:rsidR="00D50D69" w:rsidRDefault="00D50D69" w:rsidP="00D50D69">
                  <w:pPr>
                    <w:pStyle w:val="Prrafodelista"/>
                    <w:numPr>
                      <w:ilvl w:val="0"/>
                      <w:numId w:val="1"/>
                    </w:numPr>
                    <w:ind w:left="270" w:hanging="283"/>
                  </w:pPr>
                  <w:r>
                    <w:t>De aviso a la brigada de emergencias ambientales.</w:t>
                  </w:r>
                </w:p>
                <w:p w:rsidR="00D50D69" w:rsidRDefault="00D50D69" w:rsidP="00D50D69">
                  <w:pPr>
                    <w:pStyle w:val="Prrafodelista"/>
                    <w:numPr>
                      <w:ilvl w:val="0"/>
                      <w:numId w:val="1"/>
                    </w:numPr>
                    <w:ind w:left="270" w:hanging="283"/>
                  </w:pPr>
                  <w:r>
                    <w:t>Use el kit contra derrames.</w:t>
                  </w:r>
                </w:p>
                <w:p w:rsidR="00D50D69" w:rsidRDefault="00D50D69" w:rsidP="00D50D69">
                  <w:pPr>
                    <w:pStyle w:val="Prrafodelista"/>
                    <w:numPr>
                      <w:ilvl w:val="0"/>
                      <w:numId w:val="1"/>
                    </w:numPr>
                    <w:ind w:left="270" w:hanging="283"/>
                  </w:pPr>
                  <w:r>
                    <w:t xml:space="preserve">Consulte la ficha de seguridad y actué según indique. </w:t>
                  </w:r>
                </w:p>
                <w:p w:rsidR="00D50D69" w:rsidRDefault="00D50D69" w:rsidP="00D50D69">
                  <w:pPr>
                    <w:pStyle w:val="Prrafodelista"/>
                    <w:numPr>
                      <w:ilvl w:val="0"/>
                      <w:numId w:val="1"/>
                    </w:numPr>
                    <w:ind w:left="270" w:hanging="283"/>
                  </w:pPr>
                  <w:r>
                    <w:t>Delimite el área.</w:t>
                  </w:r>
                </w:p>
                <w:p w:rsidR="00D50D69" w:rsidRDefault="00D50D69" w:rsidP="00D50D69">
                  <w:pPr>
                    <w:pStyle w:val="Prrafodelista"/>
                    <w:numPr>
                      <w:ilvl w:val="0"/>
                      <w:numId w:val="1"/>
                    </w:numPr>
                    <w:ind w:left="270" w:hanging="283"/>
                  </w:pPr>
                  <w:r>
                    <w:t>Lugares cerrados (abra puertas y ventanas para que se ventile el lugar).</w:t>
                  </w:r>
                </w:p>
              </w:tc>
            </w:tr>
            <w:tr w:rsidR="00D50D69" w:rsidTr="00716378">
              <w:trPr>
                <w:trHeight w:val="1553"/>
              </w:trPr>
              <w:tc>
                <w:tcPr>
                  <w:tcW w:w="14283" w:type="dxa"/>
                  <w:gridSpan w:val="6"/>
                </w:tcPr>
                <w:p w:rsidR="00D50D69" w:rsidRDefault="00D50D69" w:rsidP="00D50D69">
                  <w:pPr>
                    <w:pStyle w:val="Prrafodelista"/>
                  </w:pPr>
                </w:p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813"/>
                    <w:gridCol w:w="2285"/>
                    <w:gridCol w:w="2835"/>
                    <w:gridCol w:w="5812"/>
                  </w:tblGrid>
                  <w:tr w:rsidR="00D50D69" w:rsidTr="00D50D69">
                    <w:trPr>
                      <w:jc w:val="center"/>
                    </w:trPr>
                    <w:tc>
                      <w:tcPr>
                        <w:tcW w:w="2813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>Dimensiones de derrame</w:t>
                        </w:r>
                      </w:p>
                    </w:tc>
                    <w:tc>
                      <w:tcPr>
                        <w:tcW w:w="2285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>Cantidad derramada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>¿Qué hacer?</w:t>
                        </w:r>
                      </w:p>
                    </w:tc>
                    <w:tc>
                      <w:tcPr>
                        <w:tcW w:w="5812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>Materiales</w:t>
                        </w:r>
                      </w:p>
                    </w:tc>
                  </w:tr>
                  <w:tr w:rsidR="00D50D69" w:rsidTr="00D50D69">
                    <w:trPr>
                      <w:jc w:val="center"/>
                    </w:trPr>
                    <w:tc>
                      <w:tcPr>
                        <w:tcW w:w="2813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>Pequeño</w:t>
                        </w:r>
                      </w:p>
                    </w:tc>
                    <w:tc>
                      <w:tcPr>
                        <w:tcW w:w="2285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 xml:space="preserve">Menor 500 </w:t>
                        </w:r>
                        <w:proofErr w:type="spellStart"/>
                        <w:r>
                          <w:t>mL</w:t>
                        </w:r>
                        <w:proofErr w:type="spellEnd"/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>Neutralizar o absorción</w:t>
                        </w:r>
                      </w:p>
                    </w:tc>
                    <w:tc>
                      <w:tcPr>
                        <w:tcW w:w="5812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 xml:space="preserve">Neutralizantes(bicarbonato sódico) y absorbentes </w:t>
                        </w:r>
                      </w:p>
                    </w:tc>
                  </w:tr>
                  <w:tr w:rsidR="00D50D69" w:rsidTr="00D50D69">
                    <w:trPr>
                      <w:jc w:val="center"/>
                    </w:trPr>
                    <w:tc>
                      <w:tcPr>
                        <w:tcW w:w="2813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>Mediano</w:t>
                        </w:r>
                      </w:p>
                    </w:tc>
                    <w:tc>
                      <w:tcPr>
                        <w:tcW w:w="2285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 xml:space="preserve">De 500 </w:t>
                        </w:r>
                        <w:proofErr w:type="spellStart"/>
                        <w:r>
                          <w:t>mL</w:t>
                        </w:r>
                        <w:proofErr w:type="spellEnd"/>
                        <w:r>
                          <w:t xml:space="preserve"> hasta </w:t>
                        </w:r>
                        <w:proofErr w:type="spellStart"/>
                        <w:r>
                          <w:t>5L</w:t>
                        </w:r>
                        <w:proofErr w:type="spellEnd"/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>Absorción</w:t>
                        </w:r>
                      </w:p>
                    </w:tc>
                    <w:tc>
                      <w:tcPr>
                        <w:tcW w:w="5812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>Absorbentes</w:t>
                        </w:r>
                      </w:p>
                    </w:tc>
                  </w:tr>
                  <w:tr w:rsidR="00D50D69" w:rsidTr="00D50D69">
                    <w:trPr>
                      <w:jc w:val="center"/>
                    </w:trPr>
                    <w:tc>
                      <w:tcPr>
                        <w:tcW w:w="2813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>Grande</w:t>
                        </w:r>
                      </w:p>
                    </w:tc>
                    <w:tc>
                      <w:tcPr>
                        <w:tcW w:w="2285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>Mayor a 5L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>Contención</w:t>
                        </w:r>
                      </w:p>
                    </w:tc>
                    <w:tc>
                      <w:tcPr>
                        <w:tcW w:w="5812" w:type="dxa"/>
                        <w:vAlign w:val="center"/>
                      </w:tcPr>
                      <w:p w:rsidR="00D50D69" w:rsidRDefault="00D50D69" w:rsidP="00D50D69">
                        <w:pPr>
                          <w:jc w:val="center"/>
                        </w:pPr>
                        <w:r>
                          <w:t>Barreras absorbentes</w:t>
                        </w:r>
                      </w:p>
                    </w:tc>
                  </w:tr>
                </w:tbl>
                <w:p w:rsidR="00D50D69" w:rsidRDefault="00D50D69" w:rsidP="00D50D69">
                  <w:pPr>
                    <w:pStyle w:val="Prrafodelista"/>
                  </w:pPr>
                </w:p>
              </w:tc>
            </w:tr>
          </w:tbl>
          <w:p w:rsidR="00716378" w:rsidRDefault="00716378"/>
        </w:tc>
      </w:tr>
    </w:tbl>
    <w:p w:rsidR="00716378" w:rsidRDefault="00716378">
      <w:bookmarkStart w:id="0" w:name="_GoBack"/>
      <w:bookmarkEnd w:id="0"/>
    </w:p>
    <w:sectPr w:rsidR="00716378" w:rsidSect="000C7F45">
      <w:headerReference w:type="default" r:id="rId8"/>
      <w:footerReference w:type="default" r:id="rId9"/>
      <w:pgSz w:w="15840" w:h="12240" w:orient="landscape"/>
      <w:pgMar w:top="134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9F" w:rsidRDefault="00613E9F" w:rsidP="000C7F45">
      <w:pPr>
        <w:spacing w:after="0" w:line="240" w:lineRule="auto"/>
      </w:pPr>
      <w:r>
        <w:separator/>
      </w:r>
    </w:p>
  </w:endnote>
  <w:endnote w:type="continuationSeparator" w:id="0">
    <w:p w:rsidR="00613E9F" w:rsidRDefault="00613E9F" w:rsidP="000C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45" w:rsidRDefault="000C7F45">
    <w:pPr>
      <w:pStyle w:val="Piedepgina"/>
    </w:pPr>
    <w:proofErr w:type="spellStart"/>
    <w:r>
      <w:t>RGI</w:t>
    </w:r>
    <w:proofErr w:type="spellEnd"/>
    <w:r>
      <w:t>-DRH-08</w:t>
    </w:r>
    <w:r>
      <w:tab/>
      <w:t xml:space="preserve">                                                                                  Revisión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9F" w:rsidRDefault="00613E9F" w:rsidP="000C7F45">
      <w:pPr>
        <w:spacing w:after="0" w:line="240" w:lineRule="auto"/>
      </w:pPr>
      <w:r>
        <w:separator/>
      </w:r>
    </w:p>
  </w:footnote>
  <w:footnote w:type="continuationSeparator" w:id="0">
    <w:p w:rsidR="00613E9F" w:rsidRDefault="00613E9F" w:rsidP="000C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45" w:rsidRDefault="000C7F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37F2630" wp14:editId="3FE8ACB2">
          <wp:simplePos x="0" y="0"/>
          <wp:positionH relativeFrom="column">
            <wp:posOffset>1329055</wp:posOffset>
          </wp:positionH>
          <wp:positionV relativeFrom="paragraph">
            <wp:posOffset>-268605</wp:posOffset>
          </wp:positionV>
          <wp:extent cx="5845810" cy="932180"/>
          <wp:effectExtent l="0" t="0" r="2540" b="127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581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CF0"/>
    <w:multiLevelType w:val="hybridMultilevel"/>
    <w:tmpl w:val="16FE5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14B54"/>
    <w:multiLevelType w:val="hybridMultilevel"/>
    <w:tmpl w:val="D9402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35F79"/>
    <w:multiLevelType w:val="hybridMultilevel"/>
    <w:tmpl w:val="EA461B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5056D9"/>
    <w:multiLevelType w:val="hybridMultilevel"/>
    <w:tmpl w:val="A4D89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AE"/>
    <w:rsid w:val="000C18EA"/>
    <w:rsid w:val="000C7F45"/>
    <w:rsid w:val="002230AE"/>
    <w:rsid w:val="003803B2"/>
    <w:rsid w:val="00427241"/>
    <w:rsid w:val="0046399B"/>
    <w:rsid w:val="00613E9F"/>
    <w:rsid w:val="00716378"/>
    <w:rsid w:val="007646BC"/>
    <w:rsid w:val="00880B9E"/>
    <w:rsid w:val="0090785D"/>
    <w:rsid w:val="009B680E"/>
    <w:rsid w:val="00A416C4"/>
    <w:rsid w:val="00A82FC9"/>
    <w:rsid w:val="00AB19CB"/>
    <w:rsid w:val="00CB74A7"/>
    <w:rsid w:val="00D50D69"/>
    <w:rsid w:val="00EA1EB7"/>
    <w:rsid w:val="00EA55CD"/>
    <w:rsid w:val="00F1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3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230AE"/>
    <w:pPr>
      <w:ind w:left="720"/>
      <w:contextualSpacing/>
    </w:pPr>
  </w:style>
  <w:style w:type="paragraph" w:customStyle="1" w:styleId="Default">
    <w:name w:val="Default"/>
    <w:rsid w:val="00F113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C7F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F45"/>
  </w:style>
  <w:style w:type="paragraph" w:styleId="Piedepgina">
    <w:name w:val="footer"/>
    <w:basedOn w:val="Normal"/>
    <w:link w:val="PiedepginaCar"/>
    <w:uiPriority w:val="99"/>
    <w:unhideWhenUsed/>
    <w:rsid w:val="000C7F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F45"/>
  </w:style>
  <w:style w:type="paragraph" w:styleId="Textodeglobo">
    <w:name w:val="Balloon Text"/>
    <w:basedOn w:val="Normal"/>
    <w:link w:val="TextodegloboCar"/>
    <w:uiPriority w:val="99"/>
    <w:semiHidden/>
    <w:unhideWhenUsed/>
    <w:rsid w:val="000C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3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230AE"/>
    <w:pPr>
      <w:ind w:left="720"/>
      <w:contextualSpacing/>
    </w:pPr>
  </w:style>
  <w:style w:type="paragraph" w:customStyle="1" w:styleId="Default">
    <w:name w:val="Default"/>
    <w:rsid w:val="00F113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C7F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F45"/>
  </w:style>
  <w:style w:type="paragraph" w:styleId="Piedepgina">
    <w:name w:val="footer"/>
    <w:basedOn w:val="Normal"/>
    <w:link w:val="PiedepginaCar"/>
    <w:uiPriority w:val="99"/>
    <w:unhideWhenUsed/>
    <w:rsid w:val="000C7F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F45"/>
  </w:style>
  <w:style w:type="paragraph" w:styleId="Textodeglobo">
    <w:name w:val="Balloon Text"/>
    <w:basedOn w:val="Normal"/>
    <w:link w:val="TextodegloboCar"/>
    <w:uiPriority w:val="99"/>
    <w:semiHidden/>
    <w:unhideWhenUsed/>
    <w:rsid w:val="000C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Alumno</dc:creator>
  <cp:lastModifiedBy>CMC03</cp:lastModifiedBy>
  <cp:revision>3</cp:revision>
  <dcterms:created xsi:type="dcterms:W3CDTF">2016-03-15T17:38:00Z</dcterms:created>
  <dcterms:modified xsi:type="dcterms:W3CDTF">2016-03-16T01:58:00Z</dcterms:modified>
</cp:coreProperties>
</file>